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Rstudio</w:t>
      </w:r>
      <w:r>
        <w:t xml:space="preserve"> </w:t>
      </w:r>
      <w:r>
        <w:t xml:space="preserve">y</w:t>
      </w:r>
      <w:r>
        <w:t xml:space="preserve"> </w:t>
      </w:r>
      <w:r>
        <w:t xml:space="preserve">WORD</w:t>
      </w:r>
    </w:p>
    <w:p>
      <w:pPr>
        <w:pStyle w:val="Author"/>
      </w:pPr>
      <w:r>
        <w:t xml:space="preserve">Xavi</w:t>
      </w:r>
      <w:r>
        <w:t xml:space="preserve"> </w:t>
      </w:r>
      <w:r>
        <w:t xml:space="preserve">Barber</w:t>
      </w:r>
    </w:p>
    <w:p>
      <w:pPr>
        <w:pStyle w:val="Date"/>
      </w:pPr>
      <w:r>
        <w:t xml:space="preserve">11/2/2019</w:t>
      </w:r>
    </w:p>
    <w:p>
      <w:pPr>
        <w:pStyle w:val="Heading1"/>
      </w:pPr>
      <w:bookmarkStart w:id="20" w:name="titulo-principal"/>
      <w:r>
        <w:t xml:space="preserve">Título principal</w:t>
      </w:r>
      <w:bookmarkEnd w:id="20"/>
    </w:p>
    <w:p>
      <w:pPr>
        <w:pStyle w:val="FirstParagraph"/>
      </w:pPr>
      <w:r>
        <w:t xml:space="preserve">Muy importante aprender el significado de los</w:t>
      </w:r>
      <w:r>
        <w:t xml:space="preserve"> </w:t>
      </w:r>
      <w:r>
        <w:t xml:space="preserve">“</w:t>
      </w:r>
      <w:r>
        <w:t xml:space="preserve">comnandos</w:t>
      </w:r>
      <w:r>
        <w:t xml:space="preserve">”</w:t>
      </w:r>
      <w:r>
        <w:t xml:space="preserve"> </w:t>
      </w:r>
      <w:r>
        <w:t xml:space="preserve">del chunk.</w:t>
      </w:r>
    </w:p>
    <w:p>
      <w:pPr>
        <w:pStyle w:val="BodyText"/>
      </w:pPr>
      <w:r>
        <w:t xml:space="preserve">Yo suelo utilizar al principio del documento:</w:t>
      </w:r>
    </w:p>
    <w:p>
      <w:pPr>
        <w:pStyle w:val="SourceCode"/>
      </w:pPr>
      <w:r>
        <w:rPr>
          <w:rStyle w:val="VerbatimChar"/>
        </w:rPr>
        <w:t xml:space="preserve">knitr::opts_chunk$set(echo = TRUE,message=FALSE, warning=FALSE)</w:t>
      </w:r>
    </w:p>
    <w:p>
      <w:pPr>
        <w:pStyle w:val="Heading2"/>
      </w:pPr>
      <w:bookmarkStart w:id="21" w:name="subtitulo"/>
      <w:r>
        <w:t xml:space="preserve">Subtítulo</w:t>
      </w:r>
      <w:bookmarkEnd w:id="21"/>
    </w:p>
    <w:p>
      <w:pPr>
        <w:pStyle w:val="FirstParagraph"/>
      </w:pPr>
      <w:r>
        <w:t xml:space="preserve">Aquí vamos a ver el primer ejemplo de tabla en WORD: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(knitr)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(rmarkdown)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(fpp2)</w:t>
      </w:r>
      <w:r>
        <w:br w:type="textWrapping"/>
      </w:r>
      <w:r>
        <w:rPr>
          <w:rStyle w:val="KeywordTok"/>
        </w:rPr>
        <w:t xml:space="preserve">data</w:t>
      </w:r>
      <w:r>
        <w:rPr>
          <w:rStyle w:val="NormalTok"/>
        </w:rPr>
        <w:t xml:space="preserve">(elecdemand)</w:t>
      </w:r>
      <w:r>
        <w:br w:type="textWrapping"/>
      </w:r>
      <w:r>
        <w:rPr>
          <w:rStyle w:val="KeywordTok"/>
        </w:rPr>
        <w:t xml:space="preserve">kable</w:t>
      </w:r>
      <w:r>
        <w:rPr>
          <w:rStyle w:val="NormalTok"/>
        </w:rPr>
        <w:t xml:space="preserve">(elecdemand[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,])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Demand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WorkDay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Temperature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3.914647</w:t>
            </w:r>
          </w:p>
        </w:tc>
        <w:tc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p>
            <w:pPr>
              <w:pStyle w:val="Compact"/>
              <w:jc w:val="right"/>
            </w:pPr>
            <w:r>
              <w:t xml:space="preserve">18.2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3.672550</w:t>
            </w:r>
          </w:p>
        </w:tc>
        <w:tc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p>
            <w:pPr>
              <w:pStyle w:val="Compact"/>
              <w:jc w:val="right"/>
            </w:pPr>
            <w:r>
              <w:t xml:space="preserve">17.9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3.497539</w:t>
            </w:r>
          </w:p>
        </w:tc>
        <w:tc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p>
            <w:pPr>
              <w:pStyle w:val="Compact"/>
              <w:jc w:val="right"/>
            </w:pPr>
            <w:r>
              <w:t xml:space="preserve">17.6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3.339145</w:t>
            </w:r>
          </w:p>
        </w:tc>
        <w:tc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p>
            <w:pPr>
              <w:pStyle w:val="Compact"/>
              <w:jc w:val="right"/>
            </w:pPr>
            <w:r>
              <w:t xml:space="preserve">16.8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3.204313</w:t>
            </w:r>
          </w:p>
        </w:tc>
        <w:tc>
          <w:p>
            <w:pPr>
              <w:pStyle w:val="Compact"/>
              <w:jc w:val="right"/>
            </w:pPr>
            <w:r>
              <w:t xml:space="preserve">0</w:t>
            </w:r>
          </w:p>
        </w:tc>
        <w:tc>
          <w:p>
            <w:pPr>
              <w:pStyle w:val="Compact"/>
              <w:jc w:val="right"/>
            </w:pPr>
            <w:r>
              <w:t xml:space="preserve">16.3</w:t>
            </w:r>
          </w:p>
        </w:tc>
      </w:tr>
    </w:tbl>
    <w:p>
      <w:pPr>
        <w:pStyle w:val="BodyText"/>
      </w:pPr>
      <w:r>
        <w:t xml:space="preserve">Esto es solo el principio (aquí he insertado un</w:t>
      </w:r>
      <w:r>
        <w:t xml:space="preserve"> </w:t>
      </w:r>
      <w:r>
        <w:t xml:space="preserve">“</w:t>
      </w:r>
      <w:r>
        <w:t xml:space="preserve">bigskip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Es muy importante para un buen funcionamiento que nos creemos una plantilla en WORD y así podamos enviarle</w:t>
      </w:r>
      <w:r>
        <w:t xml:space="preserve"> </w:t>
      </w:r>
      <w:r>
        <w:t xml:space="preserve">“</w:t>
      </w:r>
      <w:r>
        <w:t xml:space="preserve">información</w:t>
      </w:r>
      <w:r>
        <w:t xml:space="preserve">”</w:t>
      </w:r>
      <w:r>
        <w:t xml:space="preserve"> </w:t>
      </w:r>
      <w:r>
        <w:t xml:space="preserve">al documento, como por ejemplo saltos de página o formato de lso encabezados, etc.</w:t>
      </w:r>
    </w:p>
    <w:p>
      <w:pPr>
        <w:pStyle w:val="BodyText"/>
      </w:pPr>
      <w:r>
        <w:t xml:space="preserve">Os recomiendo visitar esta página:</w:t>
      </w:r>
    </w:p>
    <w:p>
      <w:pPr>
        <w:pStyle w:val="BodyText"/>
      </w:pPr>
      <w:hyperlink r:id="rId22">
        <w:r>
          <w:rPr>
            <w:rStyle w:val="Hyperlink"/>
          </w:rPr>
          <w:t xml:space="preserve">enlace</w:t>
        </w:r>
      </w:hyperlink>
    </w:p>
    <w:p>
      <w:pPr>
        <w:pStyle w:val="BodyText"/>
      </w:pPr>
      <w:r>
        <w:t xml:space="preserve">Y ahora voy a insertar un salto de página:</w:t>
      </w:r>
    </w:p>
    <w:p>
      <w:pPr>
        <w:pStyle w:val="SourceCode"/>
      </w:pPr>
      <w:r>
        <w:rPr>
          <w:rStyle w:val="VerbatimChar"/>
        </w:rPr>
        <w:t xml:space="preserve">&lt;br&gt;</w:t>
      </w:r>
    </w:p>
    <w:p>
      <w:pPr>
        <w:pStyle w:val="FirstParagraph"/>
      </w:pPr>
    </w:p>
    <w:p>
      <w:pPr>
        <w:pStyle w:val="Heading1"/>
      </w:pPr>
      <w:bookmarkStart w:id="23" w:name="aqui-empeiza-una-nueva-seccion"/>
      <w:r>
        <w:t xml:space="preserve">Aquí empeiza una nueva sección</w:t>
      </w:r>
      <w:bookmarkEnd w:id="23"/>
    </w:p>
    <w:p>
      <w:pPr>
        <w:pStyle w:val="Heading2"/>
      </w:pPr>
      <w:bookmarkStart w:id="24" w:name="y-aqui-la-subseccion-2"/>
      <w:r>
        <w:t xml:space="preserve">Y aqui la subsección 2</w:t>
      </w:r>
      <w:bookmarkEnd w:id="24"/>
    </w:p>
    <w:p>
      <w:pPr>
        <w:pStyle w:val="FirstParagraph"/>
      </w:pPr>
      <w:r>
        <w:t xml:space="preserve">Por lo que puedo seguir escribiendo</w:t>
      </w:r>
    </w:p>
    <w:p>
      <w:pPr>
        <w:pStyle w:val="Heading2"/>
      </w:pPr>
      <w:bookmarkStart w:id="25" w:name="tabla-de-descriptivos"/>
      <w:r>
        <w:t xml:space="preserve">Tabla de descriptivos</w:t>
      </w:r>
      <w:bookmarkEnd w:id="25"/>
    </w:p>
    <w:p>
      <w:pPr>
        <w:numPr>
          <w:numId w:val="1001"/>
          <w:ilvl w:val="0"/>
        </w:numPr>
      </w:pPr>
      <w:r>
        <w:t xml:space="preserve">Existen diferentes opciones de realizar una tabla de descriptivos.</w:t>
      </w:r>
    </w:p>
    <w:p>
      <w:pPr>
        <w:numPr>
          <w:numId w:val="1001"/>
          <w:ilvl w:val="0"/>
        </w:numPr>
      </w:pPr>
      <w:r>
        <w:t xml:space="preserve">Paquetes como</w:t>
      </w:r>
      <w:r>
        <w:t xml:space="preserve"> </w:t>
      </w:r>
      <w:r>
        <w:t xml:space="preserve"> </w:t>
      </w:r>
      <w:r>
        <w:t xml:space="preserve">o</w:t>
      </w:r>
      <w:r>
        <w:t xml:space="preserve"> </w:t>
      </w:r>
      <w:r>
        <w:t xml:space="preserve"> </w:t>
      </w:r>
      <w:r>
        <w:t xml:space="preserve">funcionana muy bien en HTML o LaTeX, pero no para WORD</w:t>
      </w:r>
    </w:p>
    <w:p>
      <w:pPr>
        <w:pStyle w:val="SourceCode"/>
      </w:pPr>
      <w:r>
        <w:rPr>
          <w:rStyle w:val="CommentTok"/>
        </w:rPr>
        <w:t xml:space="preserve"># MUY importante, hemos puesto en chunk: results='asis'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(stargazer)</w:t>
      </w:r>
      <w:r>
        <w:br w:type="textWrapping"/>
      </w:r>
      <w:r>
        <w:rPr>
          <w:rStyle w:val="KeywordTok"/>
        </w:rPr>
        <w:t xml:space="preserve">stargazer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(elecdemand), </w:t>
      </w:r>
      <w:r>
        <w:rPr>
          <w:rStyle w:val="DataTypeTok"/>
        </w:rPr>
        <w:t xml:space="preserve">header=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Como veis no hay salida!!!!!!</w:t>
      </w:r>
    </w:p>
    <w:p>
      <w:pPr>
        <w:pStyle w:val="BodyText"/>
      </w:pPr>
      <w:r>
        <w:t xml:space="preserve">Otras opciones que funcionan: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(dplyr)</w:t>
      </w:r>
      <w:r>
        <w:br w:type="textWrapping"/>
      </w:r>
      <w:r>
        <w:rPr>
          <w:rStyle w:val="NormalTok"/>
        </w:rPr>
        <w:t xml:space="preserve">temp&lt;-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(elecdemand)</w:t>
      </w:r>
      <w:r>
        <w:br w:type="textWrapping"/>
      </w:r>
      <w:r>
        <w:rPr>
          <w:rStyle w:val="NormalTok"/>
        </w:rPr>
        <w:t xml:space="preserve">temp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WorkDay&lt;-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(temp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WorkDay, </w:t>
      </w:r>
      <w:r>
        <w:rPr>
          <w:rStyle w:val="DataTypeTok"/>
        </w:rPr>
        <w:t xml:space="preserve">labels=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"Laboral"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"Festivo"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dt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 temp,WorkDay),</w:t>
      </w:r>
      <w:r>
        <w:br w:type="textWrapping"/>
      </w:r>
      <w:r>
        <w:rPr>
          <w:rStyle w:val="NormalTok"/>
        </w:rPr>
        <w:t xml:space="preserve">                                 </w:t>
      </w:r>
      <w:r>
        <w:rPr>
          <w:rStyle w:val="DataTypeTok"/>
        </w:rPr>
        <w:t xml:space="preserve">Media=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(Demand, 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                </w:t>
      </w:r>
      <w:r>
        <w:rPr>
          <w:rStyle w:val="DataTypeTok"/>
        </w:rPr>
        <w:t xml:space="preserve">Desv=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(Demand, 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                             </w:t>
      </w:r>
      <w:r>
        <w:rPr>
          <w:rStyle w:val="DataTypeTok"/>
        </w:rPr>
        <w:t xml:space="preserve">Maximo=</w:t>
      </w:r>
      <w:r>
        <w:rPr>
          <w:rStyle w:val="KeywordTok"/>
        </w:rPr>
        <w:t xml:space="preserve">max</w:t>
      </w:r>
      <w:r>
        <w:rPr>
          <w:rStyle w:val="NormalTok"/>
        </w:rPr>
        <w:t xml:space="preserve">(Demand, 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kable</w:t>
      </w:r>
      <w:r>
        <w:rPr>
          <w:rStyle w:val="NormalTok"/>
        </w:rPr>
        <w:t xml:space="preserve">(dt)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WorkDay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Media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Desv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Maximo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Laboral</w:t>
            </w:r>
          </w:p>
        </w:tc>
        <w:tc>
          <w:p>
            <w:pPr>
              <w:pStyle w:val="Compact"/>
              <w:jc w:val="right"/>
            </w:pPr>
            <w:r>
              <w:t xml:space="preserve">4.104919</w:t>
            </w:r>
          </w:p>
        </w:tc>
        <w:tc>
          <w:p>
            <w:pPr>
              <w:pStyle w:val="Compact"/>
              <w:jc w:val="right"/>
            </w:pPr>
            <w:r>
              <w:t xml:space="preserve">0.6587216</w:t>
            </w:r>
          </w:p>
        </w:tc>
        <w:tc>
          <w:p>
            <w:pPr>
              <w:pStyle w:val="Compact"/>
              <w:jc w:val="right"/>
            </w:pPr>
            <w:r>
              <w:t xml:space="preserve">7.819034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Festivo</w:t>
            </w:r>
          </w:p>
        </w:tc>
        <w:tc>
          <w:p>
            <w:pPr>
              <w:pStyle w:val="Compact"/>
              <w:jc w:val="right"/>
            </w:pPr>
            <w:r>
              <w:t xml:space="preserve">4.839323</w:t>
            </w:r>
          </w:p>
        </w:tc>
        <w:tc>
          <w:p>
            <w:pPr>
              <w:pStyle w:val="Compact"/>
              <w:jc w:val="right"/>
            </w:pPr>
            <w:r>
              <w:t xml:space="preserve">0.8688780</w:t>
            </w:r>
          </w:p>
        </w:tc>
        <w:tc>
          <w:p>
            <w:pPr>
              <w:pStyle w:val="Compact"/>
              <w:jc w:val="right"/>
            </w:pPr>
            <w:r>
              <w:t xml:space="preserve">9.345004</w:t>
            </w:r>
          </w:p>
        </w:tc>
      </w:tr>
    </w:tbl>
    <w:p>
      <w:pPr>
        <w:pStyle w:val="Heading2"/>
      </w:pPr>
      <w:bookmarkStart w:id="26" w:name="mejorando-la-tabla"/>
      <w:r>
        <w:t xml:space="preserve">Mejorando la tabla</w:t>
      </w:r>
      <w:bookmarkEnd w:id="26"/>
    </w:p>
    <w:p>
      <w:pPr>
        <w:numPr>
          <w:numId w:val="1002"/>
          <w:ilvl w:val="0"/>
        </w:numPr>
      </w:pPr>
      <w:r>
        <w:t xml:space="preserve">para mejorar la tabla obtenidad tenemos en primer ñlugar las opciones del comando</w:t>
      </w:r>
      <w:r>
        <w:t xml:space="preserve"> </w:t>
      </w:r>
    </w:p>
    <w:p>
      <w:pPr>
        <w:numPr>
          <w:numId w:val="1002"/>
          <w:ilvl w:val="0"/>
        </w:numPr>
      </w:pPr>
      <w:r>
        <w:t xml:space="preserve">Y como segunda opción la utilizacion del paquete</w:t>
      </w:r>
      <w:r>
        <w:t xml:space="preserve"> 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(officer)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(flextable)</w:t>
      </w:r>
      <w:r>
        <w:br w:type="textWrapping"/>
      </w:r>
      <w:r>
        <w:rPr>
          <w:rStyle w:val="NormalTok"/>
        </w:rPr>
        <w:t xml:space="preserve">myft2&lt;-</w:t>
      </w:r>
      <w:r>
        <w:rPr>
          <w:rStyle w:val="KeywordTok"/>
        </w:rPr>
        <w:t xml:space="preserve">regulartable</w:t>
      </w:r>
      <w:r>
        <w:rPr>
          <w:rStyle w:val="NormalTok"/>
        </w:rPr>
        <w:t xml:space="preserve">(dt)</w:t>
      </w:r>
      <w:r>
        <w:br w:type="textWrapping"/>
      </w:r>
      <w:r>
        <w:rPr>
          <w:rStyle w:val="NormalTok"/>
        </w:rPr>
        <w:t xml:space="preserve">tbl&lt;-</w:t>
      </w:r>
      <w:r>
        <w:rPr>
          <w:rStyle w:val="KeywordTok"/>
        </w:rPr>
        <w:t xml:space="preserve">autofit</w:t>
      </w:r>
      <w:r>
        <w:rPr>
          <w:rStyle w:val="NormalTok"/>
        </w:rPr>
        <w:t xml:space="preserve">(myft2)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415"/>
        <w:gridCol w:w="1071"/>
        <w:gridCol w:w="1040"/>
        <w:gridCol w:w="1276"/>
      </w:tblGrid>
      <w:tr>
        <w:trPr>
          <w:cantSplit/>
          <w:trHeight w:val="46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WorkDay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Media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Desv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Maximo</w:t>
            </w:r>
          </w:p>
        </w:tc>
      </w:tr>
      <w:tr>
        <w:trPr>
          <w:cantSplit/>
          <w:trHeight w:val="421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Laboral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4.105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0.659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7.819</w:t>
            </w:r>
          </w:p>
        </w:tc>
      </w:tr>
      <w:tr>
        <w:trPr>
          <w:cantSplit/>
          <w:trHeight w:val="421"/>
        </w:trPr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Festivo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4.839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0.869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9.345</w:t>
            </w:r>
          </w:p>
        </w:tc>
      </w:tr>
    </w:tbl>
    <w:p>
      <w:pPr>
        <w:pStyle w:val="FirstParagraph"/>
      </w:pPr>
      <w:r>
        <w:t xml:space="preserve">Que como podeis ver… va mejorando cadfa vez más.</w:t>
      </w:r>
    </w:p>
    <w:p>
      <w:pPr>
        <w:pStyle w:val="SourceCode"/>
      </w:pPr>
      <w:r>
        <w:rPr>
          <w:rStyle w:val="NormalTok"/>
        </w:rPr>
        <w:t xml:space="preserve"> myft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flextable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(dt), 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DataTypeTok"/>
        </w:rPr>
        <w:t xml:space="preserve">col_keys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"WorkDay"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"Media"</w:t>
      </w:r>
      <w:r>
        <w:rPr>
          <w:rStyle w:val="NormalTok"/>
        </w:rPr>
        <w:t xml:space="preserve"> , </w:t>
      </w:r>
      <w:r>
        <w:rPr>
          <w:rStyle w:val="StringTok"/>
        </w:rPr>
        <w:t xml:space="preserve">"Desv"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"Maximo"</w:t>
      </w:r>
      <w:r>
        <w:rPr>
          <w:rStyle w:val="NormalTok"/>
        </w:rPr>
        <w:t xml:space="preserve"> ))</w:t>
      </w:r>
      <w:r>
        <w:br w:type="textWrapping"/>
      </w:r>
      <w:r>
        <w:rPr>
          <w:rStyle w:val="NormalTok"/>
        </w:rPr>
        <w:t xml:space="preserve">myft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italic</w:t>
      </w:r>
      <w:r>
        <w:rPr>
          <w:rStyle w:val="NormalTok"/>
        </w:rPr>
        <w:t xml:space="preserve">(myft, </w:t>
      </w:r>
      <w:r>
        <w:rPr>
          <w:rStyle w:val="DataTypeTok"/>
        </w:rPr>
        <w:t xml:space="preserve">j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bg</w:t>
      </w:r>
      <w:r>
        <w:rPr>
          <w:rStyle w:val="NormalTok"/>
        </w:rPr>
        <w:t xml:space="preserve">(myft, </w:t>
      </w:r>
      <w:r>
        <w:rPr>
          <w:rStyle w:val="DataTypeTok"/>
        </w:rPr>
        <w:t xml:space="preserve">bg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"#C90000"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part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"header"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color</w:t>
      </w:r>
      <w:r>
        <w:rPr>
          <w:rStyle w:val="NormalTok"/>
        </w:rPr>
        <w:t xml:space="preserve">(myft,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part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"header"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color</w:t>
      </w:r>
      <w:r>
        <w:rPr>
          <w:rStyle w:val="NormalTok"/>
        </w:rPr>
        <w:t xml:space="preserve">(myft,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Maximo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Maximo, </w:t>
      </w:r>
      <w:r>
        <w:rPr>
          <w:rStyle w:val="DataTypeTok"/>
        </w:rPr>
        <w:t xml:space="preserve">color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bold</w:t>
      </w:r>
      <w:r>
        <w:rPr>
          <w:rStyle w:val="NormalTok"/>
        </w:rPr>
        <w:t xml:space="preserve">(myft,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Maximo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Maximo, </w:t>
      </w:r>
      <w:r>
        <w:rPr>
          <w:rStyle w:val="DataTypeTok"/>
        </w:rPr>
        <w:t xml:space="preserve">bold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myft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autofit</w:t>
      </w:r>
      <w:r>
        <w:rPr>
          <w:rStyle w:val="NormalTok"/>
        </w:rPr>
        <w:t xml:space="preserve">(myft)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415"/>
        <w:gridCol w:w="1071"/>
        <w:gridCol w:w="1040"/>
        <w:gridCol w:w="1276"/>
      </w:tblGrid>
      <w:tr>
        <w:trPr>
          <w:cantSplit/>
          <w:trHeight w:val="46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C90000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FFFFFF"/>
              </w:rPr>
              <w:t xml:space="preserve">WorkDay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C90000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FFFFFF"/>
              </w:rPr>
              <w:t xml:space="preserve">Media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C90000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FFFFFF"/>
              </w:rPr>
              <w:t xml:space="preserve">Desv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C90000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FFFFFF"/>
              </w:rPr>
              <w:t xml:space="preserve">Maximo</w:t>
            </w:r>
          </w:p>
        </w:tc>
      </w:tr>
      <w:tr>
        <w:trPr>
          <w:cantSplit/>
          <w:trHeight w:val="417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i/>
                <w:sz w:val="22"/>
                <w:szCs w:val="22"/>
                <w:color w:val="111111"/>
              </w:rPr>
              <w:t xml:space="preserve">Laboral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4.105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0.659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7.819</w:t>
            </w:r>
          </w:p>
        </w:tc>
      </w:tr>
      <w:tr>
        <w:trPr>
          <w:cantSplit/>
          <w:trHeight w:val="417"/>
        </w:trPr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i/>
                <w:sz w:val="22"/>
                <w:szCs w:val="22"/>
                <w:color w:val="111111"/>
              </w:rPr>
              <w:t xml:space="preserve">Festivo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4.839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22"/>
                <w:szCs w:val="22"/>
                <w:color w:val="111111"/>
              </w:rPr>
              <w:t xml:space="preserve">0.869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FF0000"/>
              </w:rPr>
              <w:t xml:space="preserve">9.345</w:t>
            </w:r>
          </w:p>
        </w:tc>
      </w:tr>
    </w:tbl>
    <w:p>
      <w:pPr>
        <w:pStyle w:val="FirstParagraph"/>
      </w:pPr>
      <w:r>
        <w:t xml:space="preserve">mola ehhh!!!</w:t>
      </w:r>
    </w:p>
    <w:p>
      <w:pPr>
        <w:pStyle w:val="BodyText"/>
      </w:pPr>
    </w:p>
    <w:p>
      <w:pPr>
        <w:pStyle w:val="Heading1"/>
      </w:pPr>
      <w:bookmarkStart w:id="27" w:name="graficos-ggplot2"/>
      <w:r>
        <w:t xml:space="preserve">Graficos: ggplot2</w:t>
      </w:r>
      <w:bookmarkEnd w:id="27"/>
    </w:p>
    <w:p>
      <w:pPr>
        <w:pStyle w:val="Heading2"/>
      </w:pPr>
      <w:bookmarkStart w:id="28" w:name="ggplot2"/>
      <w:r>
        <w:t xml:space="preserve">ggplot2</w:t>
      </w:r>
      <w:bookmarkEnd w:id="28"/>
    </w:p>
    <w:p>
      <w:pPr>
        <w:pStyle w:val="Compact"/>
        <w:numPr>
          <w:numId w:val="1004"/>
          <w:ilvl w:val="0"/>
        </w:numPr>
      </w:pPr>
      <w:r>
        <w:t xml:space="preserve">Aunque inicialmente su sintaxis se aleja de los comandos habituales del</w:t>
      </w:r>
      <w:r>
        <w:t xml:space="preserve"> </w:t>
      </w:r>
      <w:r>
        <w:t xml:space="preserve">, es cierto que al final se pueden conseguir gráficos muy</w:t>
      </w:r>
      <w:r>
        <w:t xml:space="preserve"> </w:t>
      </w:r>
      <w:r>
        <w:t xml:space="preserve">“</w:t>
      </w:r>
      <w:r>
        <w:t xml:space="preserve">porfesionales</w:t>
      </w:r>
      <w:r>
        <w:t xml:space="preserve">”</w:t>
      </w:r>
      <w:r>
        <w:t xml:space="preserve">.</w:t>
      </w:r>
    </w:p>
    <w:p>
      <w:pPr>
        <w:pStyle w:val="FirstParagraph"/>
      </w:pPr>
      <w:r>
        <w:t xml:space="preserve">ggplot2. Elegant Graphics for Data Analysis. Hadley Wickham (2016).</w:t>
      </w:r>
      <w:r>
        <w:t xml:space="preserve"> </w:t>
      </w:r>
      <w:hyperlink r:id="rId29">
        <w:r>
          <w:rPr>
            <w:rStyle w:val="Hyperlink"/>
          </w:rPr>
          <w:t xml:space="preserve">enalce</w:t>
        </w:r>
      </w:hyperlink>
    </w:p>
    <w:p>
      <w:pPr>
        <w:pStyle w:val="BodyText"/>
      </w:pPr>
      <w:r>
        <w:t xml:space="preserve">Learn ggplot2 Using Shiny App. Keon-Woong Moon (2016).</w:t>
      </w:r>
      <w:r>
        <w:t xml:space="preserve"> </w:t>
      </w:r>
      <w:hyperlink r:id="rId29"/>
    </w:p>
    <w:p>
      <w:pPr>
        <w:pStyle w:val="SourceCode"/>
      </w:pPr>
      <w:r>
        <w:rPr>
          <w:rStyle w:val="CommentTok"/>
        </w:rPr>
        <w:t xml:space="preserve"># install.packages("ggplot2")</w:t>
      </w:r>
      <w:r>
        <w:br w:type="textWrapping"/>
      </w:r>
      <w:r>
        <w:rPr>
          <w:rStyle w:val="CommentTok"/>
        </w:rPr>
        <w:t xml:space="preserve"># load package and data</w:t>
      </w:r>
      <w:r>
        <w:br w:type="textWrapping"/>
      </w:r>
      <w:r>
        <w:rPr>
          <w:rStyle w:val="KeywordTok"/>
        </w:rPr>
        <w:t xml:space="preserve">options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scipen=</w:t>
      </w:r>
      <w:r>
        <w:rPr>
          <w:rStyle w:val="DecValTok"/>
        </w:rPr>
        <w:t xml:space="preserve">999</w:t>
      </w:r>
      <w:r>
        <w:rPr>
          <w:rStyle w:val="NormalTok"/>
        </w:rPr>
        <w:t xml:space="preserve">)  </w:t>
      </w:r>
      <w:r>
        <w:rPr>
          <w:rStyle w:val="CommentTok"/>
        </w:rPr>
        <w:t xml:space="preserve"># turn-off scientific notation like 1e+48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  <w:r>
        <w:br w:type="textWrapping"/>
      </w:r>
      <w:r>
        <w:rPr>
          <w:rStyle w:val="KeywordTok"/>
        </w:rPr>
        <w:t xml:space="preserve">theme_set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theme_bw</w:t>
      </w:r>
      <w:r>
        <w:rPr>
          <w:rStyle w:val="NormalTok"/>
        </w:rPr>
        <w:t xml:space="preserve">())  </w:t>
      </w:r>
      <w:r>
        <w:rPr>
          <w:rStyle w:val="CommentTok"/>
        </w:rPr>
        <w:t xml:space="preserve"># pre-set the bw theme.</w:t>
      </w:r>
      <w:r>
        <w:br w:type="textWrapping"/>
      </w:r>
      <w:r>
        <w:rPr>
          <w:rStyle w:val="KeywordTok"/>
        </w:rPr>
        <w:t xml:space="preserve">data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"midwest"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package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"ggplot2"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 midwest &lt;- read.csv("http://goo.gl/G1K41K")  # bkup data source</w:t>
      </w:r>
      <w:r>
        <w:br w:type="textWrapping"/>
      </w:r>
      <w:r>
        <w:br w:type="textWrapping"/>
      </w:r>
      <w:r>
        <w:rPr>
          <w:rStyle w:val="CommentTok"/>
        </w:rPr>
        <w:t xml:space="preserve"># Scatterplot</w:t>
      </w:r>
      <w:r>
        <w:br w:type="textWrapping"/>
      </w:r>
      <w:r>
        <w:rPr>
          <w:rStyle w:val="NormalTok"/>
        </w:rPr>
        <w:t xml:space="preserve">gg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(midwest,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area,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poptotal))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col=</w:t>
      </w:r>
      <w:r>
        <w:rPr>
          <w:rStyle w:val="NormalTok"/>
        </w:rPr>
        <w:t xml:space="preserve">state, </w:t>
      </w:r>
      <w:r>
        <w:rPr>
          <w:rStyle w:val="DataTypeTok"/>
        </w:rPr>
        <w:t xml:space="preserve">size=</w:t>
      </w:r>
      <w:r>
        <w:rPr>
          <w:rStyle w:val="NormalTok"/>
        </w:rPr>
        <w:t xml:space="preserve">popdensity))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method=</w:t>
      </w:r>
      <w:r>
        <w:rPr>
          <w:rStyle w:val="StringTok"/>
        </w:rPr>
        <w:t xml:space="preserve">"loess"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se=</w:t>
      </w:r>
      <w:r>
        <w:rPr>
          <w:rStyle w:val="NormalTok"/>
        </w:rPr>
        <w:t xml:space="preserve">F)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xlim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ylim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500000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labs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subtitle=</w:t>
      </w:r>
      <w:r>
        <w:rPr>
          <w:rStyle w:val="StringTok"/>
        </w:rPr>
        <w:t xml:space="preserve">"Area Vs Population"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y=</w:t>
      </w:r>
      <w:r>
        <w:rPr>
          <w:rStyle w:val="StringTok"/>
        </w:rPr>
        <w:t xml:space="preserve">"Population"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x=</w:t>
      </w:r>
      <w:r>
        <w:rPr>
          <w:rStyle w:val="StringTok"/>
        </w:rPr>
        <w:t xml:space="preserve">"Area"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title=</w:t>
      </w:r>
      <w:r>
        <w:rPr>
          <w:rStyle w:val="StringTok"/>
        </w:rPr>
        <w:t xml:space="preserve">"Scatterplot"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     </w:t>
      </w:r>
      <w:r>
        <w:rPr>
          <w:rStyle w:val="DataTypeTok"/>
        </w:rPr>
        <w:t xml:space="preserve">caption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"Source: midwest"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(gg)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EjemploWord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hyperlink" Id="rId29" Target="https://link-springer-com.publicaciones.umh.es/book/10.1007/978-3-319-24277-4" TargetMode="External" /><Relationship Type="http://schemas.openxmlformats.org/officeDocument/2006/relationships/hyperlink" Id="rId22" Target="https://rmarkdown.rstudio.com/articles_doc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s://link-springer-com.publicaciones.umh.es/book/10.1007/978-3-319-24277-4" TargetMode="External" /><Relationship Type="http://schemas.openxmlformats.org/officeDocument/2006/relationships/hyperlink" Id="rId22" Target="https://rmarkdown.rstudio.com/articles_doc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Rstudio y WORD</dc:title>
  <dc:creator>Xavi Barber</dc:creator>
  <cp:keywords/>
  <dcterms:created xsi:type="dcterms:W3CDTF">2019-02-11T18:42:29Z</dcterms:created>
  <dcterms:modified xsi:type="dcterms:W3CDTF">2019-02-11T18:42:29Z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yes</vt:lpwstr>
  </property>
  <property fmtid="{D5CDD505-2E9C-101B-9397-08002B2CF9AE}" pid="3" name="date">
    <vt:lpwstr>11/2/2019</vt:lpwstr>
  </property>
  <property fmtid="{D5CDD505-2E9C-101B-9397-08002B2CF9AE}" pid="4" name="output">
    <vt:lpwstr>word_document</vt:lpwstr>
  </property>
</Properties>
</file>